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7EC3C" w14:textId="77777777" w:rsidR="002624CF" w:rsidRDefault="002624CF"/>
    <w:p w14:paraId="693E87A5" w14:textId="77777777" w:rsidR="002624CF" w:rsidRDefault="002624CF"/>
    <w:p w14:paraId="1EE6BA95" w14:textId="77777777" w:rsidR="002624CF" w:rsidRDefault="002624CF"/>
    <w:p w14:paraId="1490A05A" w14:textId="77777777" w:rsidR="00160319" w:rsidRPr="002624CF" w:rsidRDefault="002624CF">
      <w:pPr>
        <w:rPr>
          <w:rFonts w:ascii="Times New Roman" w:hAnsi="Times New Roman" w:cs="Times New Roman"/>
          <w:sz w:val="24"/>
          <w:szCs w:val="24"/>
        </w:rPr>
      </w:pPr>
      <w:r w:rsidRPr="002624CF">
        <w:rPr>
          <w:rFonts w:ascii="Times New Roman" w:hAnsi="Times New Roman" w:cs="Times New Roman"/>
          <w:sz w:val="24"/>
          <w:szCs w:val="24"/>
        </w:rPr>
        <w:t>Name</w:t>
      </w:r>
    </w:p>
    <w:p w14:paraId="0B645558" w14:textId="77777777" w:rsidR="002624CF" w:rsidRPr="002624CF" w:rsidRDefault="002624CF">
      <w:pPr>
        <w:rPr>
          <w:rFonts w:ascii="Times New Roman" w:hAnsi="Times New Roman" w:cs="Times New Roman"/>
          <w:sz w:val="24"/>
          <w:szCs w:val="24"/>
        </w:rPr>
      </w:pPr>
      <w:r w:rsidRPr="002624CF">
        <w:rPr>
          <w:rFonts w:ascii="Times New Roman" w:hAnsi="Times New Roman" w:cs="Times New Roman"/>
          <w:sz w:val="24"/>
          <w:szCs w:val="24"/>
        </w:rPr>
        <w:t>Institution</w:t>
      </w:r>
    </w:p>
    <w:p w14:paraId="232AD0BC" w14:textId="77777777" w:rsidR="002624CF" w:rsidRPr="002624CF" w:rsidRDefault="002624CF">
      <w:pPr>
        <w:rPr>
          <w:rFonts w:ascii="Times New Roman" w:hAnsi="Times New Roman" w:cs="Times New Roman"/>
          <w:sz w:val="24"/>
          <w:szCs w:val="24"/>
        </w:rPr>
      </w:pPr>
      <w:r w:rsidRPr="002624CF">
        <w:rPr>
          <w:rFonts w:ascii="Times New Roman" w:hAnsi="Times New Roman" w:cs="Times New Roman"/>
          <w:sz w:val="24"/>
          <w:szCs w:val="24"/>
        </w:rPr>
        <w:t>Course</w:t>
      </w:r>
    </w:p>
    <w:p w14:paraId="3C9685E1" w14:textId="77777777" w:rsidR="002624CF" w:rsidRPr="002624CF" w:rsidRDefault="002624CF">
      <w:pPr>
        <w:rPr>
          <w:rFonts w:ascii="Times New Roman" w:hAnsi="Times New Roman" w:cs="Times New Roman"/>
          <w:sz w:val="24"/>
          <w:szCs w:val="24"/>
        </w:rPr>
      </w:pPr>
      <w:r w:rsidRPr="002624CF">
        <w:rPr>
          <w:rFonts w:ascii="Times New Roman" w:hAnsi="Times New Roman" w:cs="Times New Roman"/>
          <w:sz w:val="24"/>
          <w:szCs w:val="24"/>
        </w:rPr>
        <w:t>Tutor</w:t>
      </w:r>
    </w:p>
    <w:p w14:paraId="759ACA73" w14:textId="77777777" w:rsidR="002624CF" w:rsidRPr="002624CF" w:rsidRDefault="002624CF">
      <w:pPr>
        <w:rPr>
          <w:rFonts w:ascii="Times New Roman" w:hAnsi="Times New Roman" w:cs="Times New Roman"/>
          <w:sz w:val="24"/>
          <w:szCs w:val="24"/>
        </w:rPr>
      </w:pPr>
      <w:r w:rsidRPr="002624CF">
        <w:rPr>
          <w:rFonts w:ascii="Times New Roman" w:hAnsi="Times New Roman" w:cs="Times New Roman"/>
          <w:sz w:val="24"/>
          <w:szCs w:val="24"/>
        </w:rPr>
        <w:t>Date</w:t>
      </w:r>
    </w:p>
    <w:p w14:paraId="4E558314" w14:textId="77777777" w:rsidR="002624CF" w:rsidRDefault="002624CF">
      <w:pPr>
        <w:rPr>
          <w:rFonts w:ascii="Times New Roman" w:hAnsi="Times New Roman" w:cs="Times New Roman"/>
          <w:sz w:val="24"/>
          <w:szCs w:val="24"/>
        </w:rPr>
      </w:pPr>
    </w:p>
    <w:p w14:paraId="41928649" w14:textId="77777777" w:rsidR="002624CF" w:rsidRDefault="002624CF">
      <w:pPr>
        <w:rPr>
          <w:rFonts w:ascii="Times New Roman" w:hAnsi="Times New Roman" w:cs="Times New Roman"/>
          <w:sz w:val="24"/>
          <w:szCs w:val="24"/>
        </w:rPr>
      </w:pPr>
    </w:p>
    <w:p w14:paraId="2D366734" w14:textId="77777777" w:rsidR="002624CF" w:rsidRDefault="002624CF">
      <w:pPr>
        <w:rPr>
          <w:rFonts w:ascii="Times New Roman" w:hAnsi="Times New Roman" w:cs="Times New Roman"/>
          <w:sz w:val="24"/>
          <w:szCs w:val="24"/>
        </w:rPr>
      </w:pPr>
    </w:p>
    <w:p w14:paraId="1B21F0B6" w14:textId="77777777" w:rsidR="002624CF" w:rsidRDefault="002624CF">
      <w:pPr>
        <w:rPr>
          <w:rFonts w:ascii="Times New Roman" w:hAnsi="Times New Roman" w:cs="Times New Roman"/>
          <w:sz w:val="24"/>
          <w:szCs w:val="24"/>
        </w:rPr>
      </w:pPr>
    </w:p>
    <w:p w14:paraId="001C4027" w14:textId="77777777" w:rsidR="002624CF" w:rsidRDefault="002624CF">
      <w:pPr>
        <w:rPr>
          <w:rFonts w:ascii="Times New Roman" w:hAnsi="Times New Roman" w:cs="Times New Roman"/>
          <w:sz w:val="24"/>
          <w:szCs w:val="24"/>
        </w:rPr>
      </w:pPr>
    </w:p>
    <w:p w14:paraId="56D5B6F6" w14:textId="77777777" w:rsidR="002624CF" w:rsidRDefault="002624CF">
      <w:pPr>
        <w:rPr>
          <w:rFonts w:ascii="Times New Roman" w:hAnsi="Times New Roman" w:cs="Times New Roman"/>
          <w:sz w:val="24"/>
          <w:szCs w:val="24"/>
        </w:rPr>
      </w:pPr>
    </w:p>
    <w:p w14:paraId="5FD8EE4F" w14:textId="77777777" w:rsidR="002624CF" w:rsidRDefault="002624CF">
      <w:pPr>
        <w:rPr>
          <w:rFonts w:ascii="Times New Roman" w:hAnsi="Times New Roman" w:cs="Times New Roman"/>
          <w:sz w:val="24"/>
          <w:szCs w:val="24"/>
        </w:rPr>
      </w:pPr>
    </w:p>
    <w:p w14:paraId="203B26FD" w14:textId="77777777" w:rsidR="002624CF" w:rsidRDefault="002624CF">
      <w:pPr>
        <w:rPr>
          <w:rFonts w:ascii="Times New Roman" w:hAnsi="Times New Roman" w:cs="Times New Roman"/>
          <w:sz w:val="24"/>
          <w:szCs w:val="24"/>
        </w:rPr>
      </w:pPr>
    </w:p>
    <w:p w14:paraId="18538D08" w14:textId="77777777" w:rsidR="002624CF" w:rsidRDefault="002624CF">
      <w:pPr>
        <w:rPr>
          <w:rFonts w:ascii="Times New Roman" w:hAnsi="Times New Roman" w:cs="Times New Roman"/>
          <w:sz w:val="24"/>
          <w:szCs w:val="24"/>
        </w:rPr>
      </w:pPr>
    </w:p>
    <w:p w14:paraId="58562C91"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lastRenderedPageBreak/>
        <w:t xml:space="preserve">The character chosen for this assignment is </w:t>
      </w:r>
      <w:r>
        <w:rPr>
          <w:rFonts w:ascii="Times New Roman" w:eastAsia="Calibri" w:hAnsi="Times New Roman"/>
          <w:i/>
          <w:iCs/>
          <w:sz w:val="24"/>
          <w:szCs w:val="24"/>
        </w:rPr>
        <w:t xml:space="preserve">Robert –The blind man </w:t>
      </w:r>
      <w:r>
        <w:rPr>
          <w:rFonts w:ascii="Times New Roman" w:eastAsia="Calibri" w:hAnsi="Times New Roman"/>
          <w:sz w:val="24"/>
          <w:szCs w:val="24"/>
        </w:rPr>
        <w:t xml:space="preserve">from the </w:t>
      </w:r>
      <w:r>
        <w:rPr>
          <w:rFonts w:ascii="Times New Roman" w:eastAsia="Calibri" w:hAnsi="Times New Roman"/>
          <w:i/>
          <w:iCs/>
          <w:sz w:val="24"/>
          <w:szCs w:val="24"/>
        </w:rPr>
        <w:t xml:space="preserve">Cathedral </w:t>
      </w:r>
      <w:r>
        <w:rPr>
          <w:rFonts w:ascii="Times New Roman" w:eastAsia="Calibri" w:hAnsi="Times New Roman"/>
          <w:sz w:val="24"/>
          <w:szCs w:val="24"/>
        </w:rPr>
        <w:t xml:space="preserve">by </w:t>
      </w:r>
      <w:r>
        <w:rPr>
          <w:rFonts w:ascii="Times New Roman" w:eastAsia="Calibri" w:hAnsi="Times New Roman"/>
          <w:i/>
          <w:iCs/>
          <w:sz w:val="24"/>
          <w:szCs w:val="24"/>
        </w:rPr>
        <w:t>Raymond Carver</w:t>
      </w:r>
      <w:r>
        <w:rPr>
          <w:rFonts w:ascii="Times New Roman" w:eastAsia="Calibri" w:hAnsi="Times New Roman"/>
          <w:sz w:val="24"/>
          <w:szCs w:val="24"/>
        </w:rPr>
        <w:t>. The book is generally about an unnamed narrator's wife who used to work for a blind man by the name of Robert. The blinds man's wife had recently died, and then he decides to go and visit the narrator and his wife. The narrator does not seem to be happy with the visit. His perception of blind people is that; blind people are sad and depressing.  The narrator's attitude of blind people is based on what he has seen in the movies (</w:t>
      </w:r>
      <w:r>
        <w:rPr>
          <w:rFonts w:ascii="Times New Roman" w:hAnsi="Times New Roman" w:cs="Times New Roman"/>
          <w:color w:val="222222"/>
          <w:sz w:val="24"/>
          <w:szCs w:val="24"/>
          <w:shd w:val="clear" w:color="auto" w:fill="FFFFFF"/>
        </w:rPr>
        <w:t xml:space="preserve">Carver, </w:t>
      </w:r>
      <w:r w:rsidRPr="00FB20E1">
        <w:rPr>
          <w:rFonts w:ascii="Times New Roman" w:hAnsi="Times New Roman" w:cs="Times New Roman"/>
          <w:color w:val="222222"/>
          <w:sz w:val="24"/>
          <w:szCs w:val="24"/>
          <w:shd w:val="clear" w:color="auto" w:fill="FFFFFF"/>
        </w:rPr>
        <w:t>2015). </w:t>
      </w:r>
    </w:p>
    <w:p w14:paraId="7CF8AD82"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The narrator's wife and Robert (the blind man) have been in touch and have been communicating via audio tapes for the past ten years after she got married and stopped working for him. The narrator's wife happened to have met Robert in a particular summer before she was married to a man that was training to become a Navy officer. The narrator’s wife last day on her job, before she left she allowed the blind man to touch her face. She later wrote a poem about it. She showed the poem to her husband, the narrator and he did not like it (</w:t>
      </w:r>
      <w:r>
        <w:rPr>
          <w:rFonts w:ascii="Times New Roman" w:hAnsi="Times New Roman" w:cs="Times New Roman"/>
          <w:color w:val="222222"/>
          <w:sz w:val="24"/>
          <w:szCs w:val="24"/>
          <w:shd w:val="clear" w:color="auto" w:fill="FFFFFF"/>
        </w:rPr>
        <w:t xml:space="preserve">Carver, </w:t>
      </w:r>
      <w:r w:rsidRPr="00FB20E1">
        <w:rPr>
          <w:rFonts w:ascii="Times New Roman" w:hAnsi="Times New Roman" w:cs="Times New Roman"/>
          <w:color w:val="222222"/>
          <w:sz w:val="24"/>
          <w:szCs w:val="24"/>
          <w:shd w:val="clear" w:color="auto" w:fill="FFFFFF"/>
        </w:rPr>
        <w:t>2015). </w:t>
      </w:r>
    </w:p>
    <w:p w14:paraId="6B255793"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The Hollywood film that the chosen character would suit best is the “</w:t>
      </w:r>
      <w:r>
        <w:rPr>
          <w:rFonts w:ascii="Times New Roman" w:eastAsia="Calibri" w:hAnsi="Times New Roman"/>
          <w:i/>
          <w:iCs/>
          <w:sz w:val="24"/>
          <w:szCs w:val="24"/>
        </w:rPr>
        <w:t>The</w:t>
      </w:r>
      <w:r>
        <w:rPr>
          <w:rFonts w:ascii="Times New Roman" w:eastAsia="Calibri" w:hAnsi="Times New Roman"/>
          <w:sz w:val="24"/>
          <w:szCs w:val="24"/>
        </w:rPr>
        <w:t xml:space="preserve"> </w:t>
      </w:r>
      <w:r>
        <w:rPr>
          <w:rFonts w:ascii="Times New Roman" w:eastAsia="Calibri" w:hAnsi="Times New Roman"/>
          <w:i/>
          <w:iCs/>
          <w:sz w:val="24"/>
          <w:szCs w:val="24"/>
        </w:rPr>
        <w:t>Blind man’s sight</w:t>
      </w:r>
      <w:r>
        <w:rPr>
          <w:rFonts w:ascii="Times New Roman" w:eastAsia="Calibri" w:hAnsi="Times New Roman"/>
          <w:sz w:val="24"/>
          <w:szCs w:val="24"/>
        </w:rPr>
        <w:t xml:space="preserve">." The fictitious film is about a blind man that can "see" the events of life far keenly and intelligently more than any other person or character in the film </w:t>
      </w:r>
    </w:p>
    <w:p w14:paraId="129D8C47"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 xml:space="preserve">In the </w:t>
      </w:r>
      <w:r>
        <w:rPr>
          <w:rFonts w:ascii="Times New Roman" w:eastAsia="Calibri" w:hAnsi="Times New Roman"/>
          <w:i/>
          <w:iCs/>
          <w:sz w:val="24"/>
          <w:szCs w:val="24"/>
        </w:rPr>
        <w:t>Cathedral</w:t>
      </w:r>
      <w:r>
        <w:rPr>
          <w:rFonts w:ascii="Times New Roman" w:eastAsia="Calibri" w:hAnsi="Times New Roman"/>
          <w:sz w:val="24"/>
          <w:szCs w:val="24"/>
        </w:rPr>
        <w:t>, Robert appears to be a good person, a person that any person would like to meet. This is how it seems before the story unveils. Before the eyes of the narrator, Robert appears to be a mysterious figure and to the reader too. The narrator thinks that the blind man might be planning to seduce his wife.  In the book, the blind man's character appears to be confident which contrasts with the image that the reader might have for a widower and the blindness too. According to the narrator, he observes that the blind man has stooped shoulders as if he carries a heavy burden.  This shows that the narrator should let go of his fears (</w:t>
      </w:r>
      <w:r>
        <w:rPr>
          <w:rFonts w:ascii="Times New Roman" w:hAnsi="Times New Roman" w:cs="Times New Roman"/>
          <w:color w:val="222222"/>
          <w:sz w:val="24"/>
          <w:szCs w:val="24"/>
          <w:shd w:val="clear" w:color="auto" w:fill="FFFFFF"/>
        </w:rPr>
        <w:t xml:space="preserve">Carver, </w:t>
      </w:r>
      <w:r w:rsidRPr="00FB20E1">
        <w:rPr>
          <w:rFonts w:ascii="Times New Roman" w:hAnsi="Times New Roman" w:cs="Times New Roman"/>
          <w:color w:val="222222"/>
          <w:sz w:val="24"/>
          <w:szCs w:val="24"/>
          <w:shd w:val="clear" w:color="auto" w:fill="FFFFFF"/>
        </w:rPr>
        <w:t>2015). </w:t>
      </w:r>
    </w:p>
    <w:p w14:paraId="411B4C98"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lastRenderedPageBreak/>
        <w:t xml:space="preserve">Robert appears to be wise as well as a mystical figure. This is because he guides the narrator to a new path of awareness. This makes him even more suitable for the role of the Hollywood fictitious film </w:t>
      </w:r>
      <w:r>
        <w:rPr>
          <w:rFonts w:ascii="Times New Roman" w:eastAsia="Calibri" w:hAnsi="Times New Roman"/>
          <w:i/>
          <w:iCs/>
          <w:sz w:val="24"/>
          <w:szCs w:val="24"/>
        </w:rPr>
        <w:t>“The blind man’s sight”</w:t>
      </w:r>
      <w:r>
        <w:rPr>
          <w:rFonts w:ascii="Times New Roman" w:eastAsia="Calibri" w:hAnsi="Times New Roman"/>
          <w:sz w:val="24"/>
          <w:szCs w:val="24"/>
        </w:rPr>
        <w:t xml:space="preserve"> for his ability to figure out things that any other character can figure out.  The position also suits him for his rakish image through the book despite his grief and pain. He still stands and remains unique and confident among other characters (</w:t>
      </w:r>
      <w:r>
        <w:rPr>
          <w:rFonts w:ascii="Times New Roman" w:hAnsi="Times New Roman" w:cs="Times New Roman"/>
          <w:color w:val="222222"/>
          <w:sz w:val="24"/>
          <w:szCs w:val="24"/>
          <w:shd w:val="clear" w:color="auto" w:fill="FFFFFF"/>
        </w:rPr>
        <w:t xml:space="preserve">Gale, </w:t>
      </w:r>
      <w:r w:rsidRPr="00FB20E1">
        <w:rPr>
          <w:rFonts w:ascii="Times New Roman" w:hAnsi="Times New Roman" w:cs="Times New Roman"/>
          <w:color w:val="222222"/>
          <w:sz w:val="24"/>
          <w:szCs w:val="24"/>
          <w:shd w:val="clear" w:color="auto" w:fill="FFFFFF"/>
        </w:rPr>
        <w:t>2015). </w:t>
      </w:r>
    </w:p>
    <w:p w14:paraId="4F564407"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 xml:space="preserve">The reader might think at some point that the narrator is the Blind man's guide but what appears to be the narrator's intention is to make the reader understand that Robert is unique than every other character in the book. The narrator wants us to realize that Robert is the star, of the "Cathedral." Some of the things that prove that he is special than anyone else in the story include getting a name, rough age-specific interests as well as several professions. This is more than what the narrator and his wife have gotten in the story. His distinctive character of standing out among other characters is another big reason why he suits bets the role of </w:t>
      </w:r>
      <w:r>
        <w:rPr>
          <w:rFonts w:ascii="Times New Roman" w:eastAsia="Calibri" w:hAnsi="Times New Roman"/>
          <w:i/>
          <w:iCs/>
          <w:sz w:val="24"/>
          <w:szCs w:val="24"/>
        </w:rPr>
        <w:t>The</w:t>
      </w:r>
      <w:r>
        <w:rPr>
          <w:rFonts w:ascii="Times New Roman" w:eastAsia="Calibri" w:hAnsi="Times New Roman"/>
          <w:sz w:val="24"/>
          <w:szCs w:val="24"/>
        </w:rPr>
        <w:t xml:space="preserve"> </w:t>
      </w:r>
      <w:r>
        <w:rPr>
          <w:rFonts w:ascii="Times New Roman" w:eastAsia="Calibri" w:hAnsi="Times New Roman"/>
          <w:i/>
          <w:iCs/>
          <w:sz w:val="24"/>
          <w:szCs w:val="24"/>
        </w:rPr>
        <w:t>Blind Man’s Sight</w:t>
      </w:r>
      <w:r>
        <w:rPr>
          <w:rFonts w:ascii="Times New Roman" w:eastAsia="Calibri" w:hAnsi="Times New Roman"/>
          <w:sz w:val="24"/>
          <w:szCs w:val="24"/>
        </w:rPr>
        <w:t xml:space="preserve"> role because apart from the ability to perceive things differently with intelligence, he also stands out as a star which would be very crucial in named Hollywood fictitious film (</w:t>
      </w:r>
      <w:r>
        <w:rPr>
          <w:rFonts w:ascii="Times New Roman" w:hAnsi="Times New Roman" w:cs="Times New Roman"/>
          <w:color w:val="222222"/>
          <w:sz w:val="24"/>
          <w:szCs w:val="24"/>
          <w:shd w:val="clear" w:color="auto" w:fill="FFFFFF"/>
        </w:rPr>
        <w:t xml:space="preserve">Gale, </w:t>
      </w:r>
      <w:r w:rsidRPr="00FB20E1">
        <w:rPr>
          <w:rFonts w:ascii="Times New Roman" w:hAnsi="Times New Roman" w:cs="Times New Roman"/>
          <w:color w:val="222222"/>
          <w:sz w:val="24"/>
          <w:szCs w:val="24"/>
          <w:shd w:val="clear" w:color="auto" w:fill="FFFFFF"/>
        </w:rPr>
        <w:t>2015). </w:t>
      </w:r>
    </w:p>
    <w:p w14:paraId="3B7C8E18" w14:textId="77777777" w:rsidR="00FB20E1" w:rsidRPr="00FB20E1" w:rsidRDefault="00FB20E1" w:rsidP="00FB20E1">
      <w:pPr>
        <w:jc w:val="both"/>
        <w:rPr>
          <w:rFonts w:ascii="Times New Roman" w:eastAsia="Calibri" w:hAnsi="Times New Roman"/>
          <w:iCs/>
          <w:sz w:val="24"/>
          <w:szCs w:val="24"/>
        </w:rPr>
      </w:pPr>
      <w:r>
        <w:rPr>
          <w:rFonts w:ascii="Times New Roman" w:eastAsia="Calibri" w:hAnsi="Times New Roman"/>
          <w:sz w:val="24"/>
          <w:szCs w:val="24"/>
        </w:rPr>
        <w:t>Robert also appears to be unique due to his creative communication skills. He also seems to have a keen understanding of the world. Well, the fact that he is blind and can understand the world keenly does not mean that all blind people are like that. His ability to "see" and reason better and uniquely despite his ability to see is what makes him stand out. For this reason, he would be the perfect character to play the role of the protagonist in the Hollywood fictitious film “</w:t>
      </w:r>
      <w:r>
        <w:rPr>
          <w:rFonts w:ascii="Times New Roman" w:eastAsia="Calibri" w:hAnsi="Times New Roman"/>
          <w:i/>
          <w:iCs/>
          <w:sz w:val="24"/>
          <w:szCs w:val="24"/>
        </w:rPr>
        <w:t>The</w:t>
      </w:r>
      <w:r>
        <w:rPr>
          <w:rFonts w:ascii="Times New Roman" w:eastAsia="Calibri" w:hAnsi="Times New Roman"/>
          <w:sz w:val="24"/>
          <w:szCs w:val="24"/>
        </w:rPr>
        <w:t xml:space="preserve"> </w:t>
      </w:r>
      <w:r>
        <w:rPr>
          <w:rFonts w:ascii="Times New Roman" w:eastAsia="Calibri" w:hAnsi="Times New Roman"/>
          <w:i/>
          <w:iCs/>
          <w:sz w:val="24"/>
          <w:szCs w:val="24"/>
        </w:rPr>
        <w:t>Blind Man's Sight."</w:t>
      </w:r>
      <w:r>
        <w:rPr>
          <w:rFonts w:ascii="Times New Roman" w:eastAsia="Calibri" w:hAnsi="Times New Roman"/>
          <w:iCs/>
          <w:sz w:val="24"/>
          <w:szCs w:val="24"/>
        </w:rPr>
        <w:t xml:space="preserve"> </w:t>
      </w:r>
      <w:r>
        <w:rPr>
          <w:rFonts w:ascii="Times New Roman" w:eastAsia="Calibri" w:hAnsi="Times New Roman"/>
          <w:sz w:val="24"/>
          <w:szCs w:val="24"/>
        </w:rPr>
        <w:t>(</w:t>
      </w:r>
      <w:r>
        <w:rPr>
          <w:rFonts w:ascii="Times New Roman" w:hAnsi="Times New Roman" w:cs="Times New Roman"/>
          <w:color w:val="222222"/>
          <w:sz w:val="24"/>
          <w:szCs w:val="24"/>
          <w:shd w:val="clear" w:color="auto" w:fill="FFFFFF"/>
        </w:rPr>
        <w:t xml:space="preserve">Gale, </w:t>
      </w:r>
      <w:r w:rsidRPr="00FB20E1">
        <w:rPr>
          <w:rFonts w:ascii="Times New Roman" w:hAnsi="Times New Roman" w:cs="Times New Roman"/>
          <w:color w:val="222222"/>
          <w:sz w:val="24"/>
          <w:szCs w:val="24"/>
          <w:shd w:val="clear" w:color="auto" w:fill="FFFFFF"/>
        </w:rPr>
        <w:t>2015). </w:t>
      </w:r>
    </w:p>
    <w:p w14:paraId="3464087C"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 xml:space="preserve">Due to the way the manner in which the book portrays his character as a nice person, it would suit the role of the </w:t>
      </w:r>
      <w:r>
        <w:rPr>
          <w:rFonts w:ascii="Times New Roman" w:eastAsia="Calibri" w:hAnsi="Times New Roman"/>
          <w:i/>
          <w:iCs/>
          <w:sz w:val="24"/>
          <w:szCs w:val="24"/>
        </w:rPr>
        <w:t>blind man</w:t>
      </w:r>
      <w:r>
        <w:rPr>
          <w:rFonts w:ascii="Times New Roman" w:eastAsia="Calibri" w:hAnsi="Times New Roman"/>
          <w:sz w:val="24"/>
          <w:szCs w:val="24"/>
        </w:rPr>
        <w:t xml:space="preserve"> in the fictitious film.  This is because the film requires a </w:t>
      </w:r>
      <w:r>
        <w:rPr>
          <w:rFonts w:ascii="Times New Roman" w:eastAsia="Calibri" w:hAnsi="Times New Roman"/>
          <w:sz w:val="24"/>
          <w:szCs w:val="24"/>
        </w:rPr>
        <w:lastRenderedPageBreak/>
        <w:t>character that would appear as nice and one that other characters have difficulties understanding due to his mysterious ways of understanding and perceiving things of the world (</w:t>
      </w:r>
      <w:r>
        <w:rPr>
          <w:rFonts w:ascii="Times New Roman" w:hAnsi="Times New Roman" w:cs="Times New Roman"/>
          <w:color w:val="222222"/>
          <w:sz w:val="24"/>
          <w:szCs w:val="24"/>
          <w:shd w:val="clear" w:color="auto" w:fill="FFFFFF"/>
        </w:rPr>
        <w:t xml:space="preserve">Gale, </w:t>
      </w:r>
      <w:r w:rsidRPr="00FB20E1">
        <w:rPr>
          <w:rFonts w:ascii="Times New Roman" w:hAnsi="Times New Roman" w:cs="Times New Roman"/>
          <w:color w:val="222222"/>
          <w:sz w:val="24"/>
          <w:szCs w:val="24"/>
          <w:shd w:val="clear" w:color="auto" w:fill="FFFFFF"/>
        </w:rPr>
        <w:t>2015). </w:t>
      </w:r>
    </w:p>
    <w:p w14:paraId="7CA647BF"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What makes Robert really important and suitable for the role of the protagonist in the fictitious film is not the fact that he is blind, it is because he is the kind of a person that uses what he has to create the best life he can for himself (</w:t>
      </w:r>
      <w:r>
        <w:rPr>
          <w:rFonts w:ascii="Times New Roman" w:hAnsi="Times New Roman" w:cs="Times New Roman"/>
          <w:color w:val="222222"/>
          <w:sz w:val="24"/>
          <w:szCs w:val="24"/>
          <w:shd w:val="clear" w:color="auto" w:fill="FFFFFF"/>
        </w:rPr>
        <w:t xml:space="preserve">Bruhn, </w:t>
      </w:r>
      <w:r w:rsidRPr="00FB20E1">
        <w:rPr>
          <w:rFonts w:ascii="Times New Roman" w:hAnsi="Times New Roman" w:cs="Times New Roman"/>
          <w:color w:val="222222"/>
          <w:sz w:val="24"/>
          <w:szCs w:val="24"/>
          <w:shd w:val="clear" w:color="auto" w:fill="FFFFFF"/>
        </w:rPr>
        <w:t>2016).</w:t>
      </w:r>
    </w:p>
    <w:p w14:paraId="121B6E43"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The massive irony that the book entails of this character is that he can "see" the world more keenly than any other character although he does lack vision. This is the most active aspect that would be required for the role in the Hollywood film. Some of the events in the book that portrays this character's unique traits are the manner in which he shows empathy and understanding to both the narrator and his wife. Despite the fact that the narrator appears to be rude towards Robert, Robert ignores that and instead shows sensitivity and kindness towards the narrator and his wife. This would be a useful character in the fictitious film because it’s exactly how a blind man with intelligence should conduct himself, especially in this film (</w:t>
      </w:r>
      <w:r>
        <w:rPr>
          <w:rFonts w:ascii="Times New Roman" w:hAnsi="Times New Roman" w:cs="Times New Roman"/>
          <w:color w:val="222222"/>
          <w:sz w:val="24"/>
          <w:szCs w:val="24"/>
          <w:shd w:val="clear" w:color="auto" w:fill="FFFFFF"/>
        </w:rPr>
        <w:t xml:space="preserve">Bruhn, </w:t>
      </w:r>
      <w:r w:rsidRPr="00FB20E1">
        <w:rPr>
          <w:rFonts w:ascii="Times New Roman" w:hAnsi="Times New Roman" w:cs="Times New Roman"/>
          <w:color w:val="222222"/>
          <w:sz w:val="24"/>
          <w:szCs w:val="24"/>
          <w:shd w:val="clear" w:color="auto" w:fill="FFFFFF"/>
        </w:rPr>
        <w:t>2016).</w:t>
      </w:r>
    </w:p>
    <w:p w14:paraId="4161CE31" w14:textId="77777777" w:rsidR="00FB20E1" w:rsidRDefault="00FB20E1" w:rsidP="00FB20E1">
      <w:pPr>
        <w:jc w:val="both"/>
        <w:rPr>
          <w:rFonts w:ascii="Times New Roman" w:eastAsia="Calibri" w:hAnsi="Times New Roman"/>
          <w:sz w:val="24"/>
          <w:szCs w:val="24"/>
        </w:rPr>
      </w:pPr>
      <w:r>
        <w:rPr>
          <w:rFonts w:ascii="Times New Roman" w:eastAsia="Calibri" w:hAnsi="Times New Roman"/>
          <w:sz w:val="24"/>
          <w:szCs w:val="24"/>
        </w:rPr>
        <w:t xml:space="preserve">When the narrator draws the cathedral towards the end of the story, Robert helps him to widen his vision and see things of the world differently. The reason the narrator drew the cathedral is for Robert to “see” how a cathedral looks like. This trait of a blind man with the ability to help a man that has the full vision to widen his vision and see things differently would also be a key aspect that would suit </w:t>
      </w:r>
      <w:r>
        <w:rPr>
          <w:rFonts w:ascii="Times New Roman" w:eastAsia="Calibri" w:hAnsi="Times New Roman"/>
          <w:i/>
          <w:iCs/>
          <w:sz w:val="24"/>
          <w:szCs w:val="24"/>
        </w:rPr>
        <w:t xml:space="preserve">“The Blind Man’s Sight” </w:t>
      </w:r>
      <w:r>
        <w:rPr>
          <w:rFonts w:ascii="Times New Roman" w:eastAsia="Calibri" w:hAnsi="Times New Roman"/>
          <w:sz w:val="24"/>
          <w:szCs w:val="24"/>
        </w:rPr>
        <w:t xml:space="preserve">film. When the narrator closed his eyes to "see” better like Robert, he felt connected to Robert. To show the impact of this, the narrator says that his eyes were still closed, he was in his house, and he knew that, but he didn't feel like he was inside anything. This shows Robert’s ability to impact another character vision wise despite his </w:t>
      </w:r>
      <w:r>
        <w:rPr>
          <w:rFonts w:ascii="Times New Roman" w:eastAsia="Calibri" w:hAnsi="Times New Roman"/>
          <w:sz w:val="24"/>
          <w:szCs w:val="24"/>
        </w:rPr>
        <w:lastRenderedPageBreak/>
        <w:t xml:space="preserve">inability to see. This trait would be useful for the role of the blind man in the Hollywood’s </w:t>
      </w:r>
      <w:r>
        <w:rPr>
          <w:rFonts w:ascii="Times New Roman" w:eastAsia="Calibri" w:hAnsi="Times New Roman"/>
          <w:i/>
          <w:iCs/>
          <w:sz w:val="24"/>
          <w:szCs w:val="24"/>
        </w:rPr>
        <w:t xml:space="preserve">“Blind Man’s Sight” </w:t>
      </w:r>
      <w:r>
        <w:rPr>
          <w:rFonts w:ascii="Times New Roman" w:eastAsia="Calibri" w:hAnsi="Times New Roman"/>
          <w:sz w:val="24"/>
          <w:szCs w:val="24"/>
        </w:rPr>
        <w:t>fictitious</w:t>
      </w:r>
      <w:r>
        <w:rPr>
          <w:rFonts w:ascii="Times New Roman" w:eastAsia="Calibri" w:hAnsi="Times New Roman"/>
          <w:i/>
          <w:iCs/>
          <w:sz w:val="24"/>
          <w:szCs w:val="24"/>
        </w:rPr>
        <w:t xml:space="preserve"> </w:t>
      </w:r>
      <w:r>
        <w:rPr>
          <w:rFonts w:ascii="Times New Roman" w:eastAsia="Calibri" w:hAnsi="Times New Roman"/>
          <w:sz w:val="24"/>
          <w:szCs w:val="24"/>
        </w:rPr>
        <w:t>film (</w:t>
      </w:r>
      <w:r>
        <w:rPr>
          <w:rFonts w:ascii="Times New Roman" w:hAnsi="Times New Roman" w:cs="Times New Roman"/>
          <w:color w:val="222222"/>
          <w:sz w:val="24"/>
          <w:szCs w:val="24"/>
          <w:shd w:val="clear" w:color="auto" w:fill="FFFFFF"/>
        </w:rPr>
        <w:t xml:space="preserve">Bruhn, </w:t>
      </w:r>
      <w:r w:rsidRPr="00FB20E1">
        <w:rPr>
          <w:rFonts w:ascii="Times New Roman" w:hAnsi="Times New Roman" w:cs="Times New Roman"/>
          <w:color w:val="222222"/>
          <w:sz w:val="24"/>
          <w:szCs w:val="24"/>
          <w:shd w:val="clear" w:color="auto" w:fill="FFFFFF"/>
        </w:rPr>
        <w:t>2016).</w:t>
      </w:r>
    </w:p>
    <w:p w14:paraId="602FFD13" w14:textId="77777777" w:rsidR="00FB20E1" w:rsidRDefault="00FB20E1" w:rsidP="00FB20E1">
      <w:pPr>
        <w:jc w:val="both"/>
        <w:rPr>
          <w:rFonts w:ascii="Times New Roman" w:eastAsia="Calibri" w:hAnsi="Times New Roman"/>
          <w:sz w:val="24"/>
          <w:szCs w:val="24"/>
        </w:rPr>
      </w:pPr>
    </w:p>
    <w:p w14:paraId="2C0CA27D" w14:textId="77777777" w:rsidR="002624CF" w:rsidRDefault="002624CF" w:rsidP="00FB20E1">
      <w:pPr>
        <w:jc w:val="both"/>
        <w:rPr>
          <w:rFonts w:ascii="Times New Roman" w:hAnsi="Times New Roman" w:cs="Times New Roman"/>
          <w:sz w:val="24"/>
          <w:szCs w:val="24"/>
        </w:rPr>
      </w:pPr>
    </w:p>
    <w:p w14:paraId="7BC24E0D" w14:textId="77777777" w:rsidR="00FB20E1" w:rsidRDefault="00FB20E1" w:rsidP="00FB20E1">
      <w:pPr>
        <w:jc w:val="both"/>
        <w:rPr>
          <w:rFonts w:ascii="Times New Roman" w:hAnsi="Times New Roman" w:cs="Times New Roman"/>
          <w:sz w:val="24"/>
          <w:szCs w:val="24"/>
        </w:rPr>
      </w:pPr>
    </w:p>
    <w:p w14:paraId="68395536" w14:textId="77777777" w:rsidR="00FB20E1" w:rsidRDefault="00FB20E1" w:rsidP="00FB20E1">
      <w:pPr>
        <w:jc w:val="both"/>
        <w:rPr>
          <w:rFonts w:ascii="Times New Roman" w:hAnsi="Times New Roman" w:cs="Times New Roman"/>
          <w:sz w:val="24"/>
          <w:szCs w:val="24"/>
        </w:rPr>
      </w:pPr>
    </w:p>
    <w:p w14:paraId="7A86E8A2" w14:textId="77777777" w:rsidR="00FB20E1" w:rsidRDefault="00FB20E1" w:rsidP="00FB20E1">
      <w:pPr>
        <w:jc w:val="both"/>
        <w:rPr>
          <w:rFonts w:ascii="Times New Roman" w:hAnsi="Times New Roman" w:cs="Times New Roman"/>
          <w:sz w:val="24"/>
          <w:szCs w:val="24"/>
        </w:rPr>
      </w:pPr>
    </w:p>
    <w:p w14:paraId="24977DE6" w14:textId="77777777" w:rsidR="00FB20E1" w:rsidRDefault="00FB20E1" w:rsidP="00FB20E1">
      <w:pPr>
        <w:jc w:val="both"/>
        <w:rPr>
          <w:rFonts w:ascii="Times New Roman" w:hAnsi="Times New Roman" w:cs="Times New Roman"/>
          <w:sz w:val="24"/>
          <w:szCs w:val="24"/>
        </w:rPr>
      </w:pPr>
    </w:p>
    <w:p w14:paraId="62C59B85" w14:textId="77777777" w:rsidR="00FB20E1" w:rsidRDefault="00FB20E1" w:rsidP="00FB20E1">
      <w:pPr>
        <w:jc w:val="both"/>
        <w:rPr>
          <w:rFonts w:ascii="Times New Roman" w:hAnsi="Times New Roman" w:cs="Times New Roman"/>
          <w:sz w:val="24"/>
          <w:szCs w:val="24"/>
        </w:rPr>
      </w:pPr>
    </w:p>
    <w:p w14:paraId="51EC3BA5" w14:textId="77777777" w:rsidR="00FB20E1" w:rsidRDefault="00FB20E1" w:rsidP="00FB20E1">
      <w:pPr>
        <w:jc w:val="both"/>
        <w:rPr>
          <w:rFonts w:ascii="Times New Roman" w:hAnsi="Times New Roman" w:cs="Times New Roman"/>
          <w:sz w:val="24"/>
          <w:szCs w:val="24"/>
        </w:rPr>
      </w:pPr>
    </w:p>
    <w:p w14:paraId="6EB90C38" w14:textId="77777777" w:rsidR="00FB20E1" w:rsidRDefault="00FB20E1" w:rsidP="00FB20E1">
      <w:pPr>
        <w:jc w:val="both"/>
        <w:rPr>
          <w:rFonts w:ascii="Times New Roman" w:hAnsi="Times New Roman" w:cs="Times New Roman"/>
          <w:sz w:val="24"/>
          <w:szCs w:val="24"/>
        </w:rPr>
      </w:pPr>
    </w:p>
    <w:p w14:paraId="4C16B408" w14:textId="77777777" w:rsidR="00FB20E1" w:rsidRDefault="00FB20E1" w:rsidP="00FB20E1">
      <w:pPr>
        <w:jc w:val="both"/>
        <w:rPr>
          <w:rFonts w:ascii="Times New Roman" w:hAnsi="Times New Roman" w:cs="Times New Roman"/>
          <w:sz w:val="24"/>
          <w:szCs w:val="24"/>
        </w:rPr>
      </w:pPr>
    </w:p>
    <w:p w14:paraId="1E058222" w14:textId="77777777" w:rsidR="00FB20E1" w:rsidRDefault="00FB20E1" w:rsidP="00FB20E1">
      <w:pPr>
        <w:jc w:val="both"/>
        <w:rPr>
          <w:rFonts w:ascii="Times New Roman" w:hAnsi="Times New Roman" w:cs="Times New Roman"/>
          <w:sz w:val="24"/>
          <w:szCs w:val="24"/>
        </w:rPr>
      </w:pPr>
    </w:p>
    <w:p w14:paraId="545E030E" w14:textId="77777777" w:rsidR="00FB20E1" w:rsidRDefault="00FB20E1" w:rsidP="00FB20E1">
      <w:pPr>
        <w:ind w:firstLine="0"/>
        <w:jc w:val="both"/>
        <w:rPr>
          <w:rFonts w:ascii="Times New Roman" w:hAnsi="Times New Roman" w:cs="Times New Roman"/>
          <w:sz w:val="24"/>
          <w:szCs w:val="24"/>
        </w:rPr>
      </w:pPr>
    </w:p>
    <w:p w14:paraId="35A80C79" w14:textId="77777777" w:rsidR="00FB20E1" w:rsidRDefault="00FB20E1" w:rsidP="00FB20E1">
      <w:pPr>
        <w:ind w:firstLine="0"/>
        <w:jc w:val="both"/>
        <w:rPr>
          <w:rFonts w:ascii="Times New Roman" w:hAnsi="Times New Roman" w:cs="Times New Roman"/>
          <w:sz w:val="24"/>
          <w:szCs w:val="24"/>
        </w:rPr>
      </w:pPr>
    </w:p>
    <w:p w14:paraId="72A08876" w14:textId="77777777" w:rsidR="00D617D3" w:rsidRDefault="00D617D3" w:rsidP="00D617D3">
      <w:pPr>
        <w:tabs>
          <w:tab w:val="left" w:pos="4215"/>
          <w:tab w:val="center" w:pos="5040"/>
        </w:tabs>
        <w:jc w:val="left"/>
        <w:rPr>
          <w:rFonts w:ascii="Times New Roman" w:hAnsi="Times New Roman" w:cs="Times New Roman"/>
          <w:sz w:val="24"/>
          <w:szCs w:val="24"/>
        </w:rPr>
      </w:pPr>
      <w:r>
        <w:rPr>
          <w:rFonts w:ascii="Times New Roman" w:hAnsi="Times New Roman" w:cs="Times New Roman"/>
          <w:sz w:val="24"/>
          <w:szCs w:val="24"/>
        </w:rPr>
        <w:tab/>
      </w:r>
    </w:p>
    <w:p w14:paraId="22761306" w14:textId="77777777" w:rsidR="00D617D3" w:rsidRDefault="00D617D3" w:rsidP="00D617D3">
      <w:pPr>
        <w:tabs>
          <w:tab w:val="left" w:pos="4215"/>
          <w:tab w:val="center" w:pos="5040"/>
        </w:tabs>
        <w:jc w:val="left"/>
        <w:rPr>
          <w:rFonts w:ascii="Times New Roman" w:hAnsi="Times New Roman" w:cs="Times New Roman"/>
          <w:sz w:val="24"/>
          <w:szCs w:val="24"/>
        </w:rPr>
      </w:pPr>
    </w:p>
    <w:p w14:paraId="1EA3029A" w14:textId="77777777" w:rsidR="00D617D3" w:rsidRDefault="00D617D3" w:rsidP="00D617D3">
      <w:pPr>
        <w:tabs>
          <w:tab w:val="left" w:pos="4215"/>
          <w:tab w:val="center" w:pos="5040"/>
        </w:tabs>
        <w:jc w:val="left"/>
        <w:rPr>
          <w:rFonts w:ascii="Times New Roman" w:hAnsi="Times New Roman" w:cs="Times New Roman"/>
          <w:sz w:val="24"/>
          <w:szCs w:val="24"/>
        </w:rPr>
      </w:pPr>
    </w:p>
    <w:p w14:paraId="0AF35660" w14:textId="538489B0" w:rsidR="00FB20E1" w:rsidRDefault="00D617D3" w:rsidP="00D617D3">
      <w:pPr>
        <w:tabs>
          <w:tab w:val="left" w:pos="4215"/>
          <w:tab w:val="center" w:pos="5040"/>
        </w:tabs>
        <w:jc w:val="left"/>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b/>
      </w:r>
      <w:r w:rsidR="00FB20E1">
        <w:rPr>
          <w:rFonts w:ascii="Times New Roman" w:hAnsi="Times New Roman" w:cs="Times New Roman"/>
          <w:sz w:val="24"/>
          <w:szCs w:val="24"/>
        </w:rPr>
        <w:t>References</w:t>
      </w:r>
    </w:p>
    <w:p w14:paraId="3445613D" w14:textId="77777777" w:rsidR="00FB20E1" w:rsidRPr="00FB20E1" w:rsidRDefault="00FB20E1" w:rsidP="00FB20E1">
      <w:pPr>
        <w:ind w:left="720" w:hanging="720"/>
        <w:jc w:val="left"/>
        <w:rPr>
          <w:rFonts w:ascii="Times New Roman" w:hAnsi="Times New Roman" w:cs="Times New Roman"/>
          <w:sz w:val="24"/>
          <w:szCs w:val="24"/>
        </w:rPr>
      </w:pPr>
      <w:r w:rsidRPr="00FB20E1">
        <w:rPr>
          <w:rFonts w:ascii="Times New Roman" w:hAnsi="Times New Roman" w:cs="Times New Roman"/>
          <w:color w:val="222222"/>
          <w:sz w:val="24"/>
          <w:szCs w:val="24"/>
          <w:shd w:val="clear" w:color="auto" w:fill="FFFFFF"/>
        </w:rPr>
        <w:t xml:space="preserve">Bruhn, J. (2016). This Beats Tapes, Doesn’t It?”: Women, Cathedrals, and Other </w:t>
      </w:r>
      <w:proofErr w:type="spellStart"/>
      <w:r w:rsidRPr="00FB20E1">
        <w:rPr>
          <w:rFonts w:ascii="Times New Roman" w:hAnsi="Times New Roman" w:cs="Times New Roman"/>
          <w:color w:val="222222"/>
          <w:sz w:val="24"/>
          <w:szCs w:val="24"/>
          <w:shd w:val="clear" w:color="auto" w:fill="FFFFFF"/>
        </w:rPr>
        <w:t>Medialities</w:t>
      </w:r>
      <w:proofErr w:type="spellEnd"/>
      <w:r w:rsidRPr="00FB20E1">
        <w:rPr>
          <w:rFonts w:ascii="Times New Roman" w:hAnsi="Times New Roman" w:cs="Times New Roman"/>
          <w:color w:val="222222"/>
          <w:sz w:val="24"/>
          <w:szCs w:val="24"/>
          <w:shd w:val="clear" w:color="auto" w:fill="FFFFFF"/>
        </w:rPr>
        <w:t xml:space="preserve"> in Raymond Carver’s “Cathedral. In </w:t>
      </w:r>
      <w:proofErr w:type="gramStart"/>
      <w:r w:rsidRPr="00FB20E1">
        <w:rPr>
          <w:rFonts w:ascii="Times New Roman" w:hAnsi="Times New Roman" w:cs="Times New Roman"/>
          <w:i/>
          <w:iCs/>
          <w:color w:val="222222"/>
          <w:sz w:val="24"/>
          <w:szCs w:val="24"/>
          <w:shd w:val="clear" w:color="auto" w:fill="FFFFFF"/>
        </w:rPr>
        <w:t>The</w:t>
      </w:r>
      <w:proofErr w:type="gramEnd"/>
      <w:r w:rsidRPr="00FB20E1">
        <w:rPr>
          <w:rFonts w:ascii="Times New Roman" w:hAnsi="Times New Roman" w:cs="Times New Roman"/>
          <w:i/>
          <w:iCs/>
          <w:color w:val="222222"/>
          <w:sz w:val="24"/>
          <w:szCs w:val="24"/>
          <w:shd w:val="clear" w:color="auto" w:fill="FFFFFF"/>
        </w:rPr>
        <w:t xml:space="preserve"> </w:t>
      </w:r>
      <w:proofErr w:type="spellStart"/>
      <w:r w:rsidRPr="00FB20E1">
        <w:rPr>
          <w:rFonts w:ascii="Times New Roman" w:hAnsi="Times New Roman" w:cs="Times New Roman"/>
          <w:i/>
          <w:iCs/>
          <w:color w:val="222222"/>
          <w:sz w:val="24"/>
          <w:szCs w:val="24"/>
          <w:shd w:val="clear" w:color="auto" w:fill="FFFFFF"/>
        </w:rPr>
        <w:t>Intermediality</w:t>
      </w:r>
      <w:proofErr w:type="spellEnd"/>
      <w:r w:rsidRPr="00FB20E1">
        <w:rPr>
          <w:rFonts w:ascii="Times New Roman" w:hAnsi="Times New Roman" w:cs="Times New Roman"/>
          <w:i/>
          <w:iCs/>
          <w:color w:val="222222"/>
          <w:sz w:val="24"/>
          <w:szCs w:val="24"/>
          <w:shd w:val="clear" w:color="auto" w:fill="FFFFFF"/>
        </w:rPr>
        <w:t xml:space="preserve"> of Narrative Literature</w:t>
      </w:r>
      <w:r w:rsidRPr="00FB20E1">
        <w:rPr>
          <w:rFonts w:ascii="Times New Roman" w:hAnsi="Times New Roman" w:cs="Times New Roman"/>
          <w:color w:val="222222"/>
          <w:sz w:val="24"/>
          <w:szCs w:val="24"/>
          <w:shd w:val="clear" w:color="auto" w:fill="FFFFFF"/>
        </w:rPr>
        <w:t> (pp. 61-82). Palgrave Macmillan, London.</w:t>
      </w:r>
    </w:p>
    <w:p w14:paraId="64B03C1F" w14:textId="77777777" w:rsidR="00FB20E1" w:rsidRPr="00FB20E1" w:rsidRDefault="00FB20E1" w:rsidP="00FB20E1">
      <w:pPr>
        <w:ind w:left="720" w:hanging="720"/>
        <w:jc w:val="left"/>
        <w:rPr>
          <w:rFonts w:ascii="Times New Roman" w:hAnsi="Times New Roman" w:cs="Times New Roman"/>
          <w:color w:val="222222"/>
          <w:sz w:val="24"/>
          <w:szCs w:val="24"/>
          <w:shd w:val="clear" w:color="auto" w:fill="FFFFFF"/>
        </w:rPr>
      </w:pPr>
      <w:r w:rsidRPr="00FB20E1">
        <w:rPr>
          <w:rFonts w:ascii="Times New Roman" w:hAnsi="Times New Roman" w:cs="Times New Roman"/>
          <w:color w:val="222222"/>
          <w:sz w:val="24"/>
          <w:szCs w:val="24"/>
          <w:shd w:val="clear" w:color="auto" w:fill="FFFFFF"/>
        </w:rPr>
        <w:t>Carver, R. (2015). </w:t>
      </w:r>
      <w:r w:rsidRPr="00FB20E1">
        <w:rPr>
          <w:rFonts w:ascii="Times New Roman" w:hAnsi="Times New Roman" w:cs="Times New Roman"/>
          <w:i/>
          <w:iCs/>
          <w:color w:val="222222"/>
          <w:sz w:val="24"/>
          <w:szCs w:val="24"/>
          <w:shd w:val="clear" w:color="auto" w:fill="FFFFFF"/>
        </w:rPr>
        <w:t>Cathedral</w:t>
      </w:r>
      <w:r w:rsidRPr="00FB20E1">
        <w:rPr>
          <w:rFonts w:ascii="Times New Roman" w:hAnsi="Times New Roman" w:cs="Times New Roman"/>
          <w:color w:val="222222"/>
          <w:sz w:val="24"/>
          <w:szCs w:val="24"/>
          <w:shd w:val="clear" w:color="auto" w:fill="FFFFFF"/>
        </w:rPr>
        <w:t>. Vintage.</w:t>
      </w:r>
    </w:p>
    <w:p w14:paraId="57FF5EBB" w14:textId="77777777" w:rsidR="00FB20E1" w:rsidRPr="00FB20E1" w:rsidRDefault="00FB20E1" w:rsidP="00FB20E1">
      <w:pPr>
        <w:ind w:left="720" w:hanging="720"/>
        <w:jc w:val="left"/>
        <w:rPr>
          <w:rFonts w:ascii="Times New Roman" w:hAnsi="Times New Roman" w:cs="Times New Roman"/>
          <w:color w:val="222222"/>
          <w:sz w:val="24"/>
          <w:szCs w:val="24"/>
          <w:shd w:val="clear" w:color="auto" w:fill="FFFFFF"/>
        </w:rPr>
      </w:pPr>
      <w:r w:rsidRPr="00FB20E1">
        <w:rPr>
          <w:rFonts w:ascii="Times New Roman" w:hAnsi="Times New Roman" w:cs="Times New Roman"/>
          <w:color w:val="222222"/>
          <w:sz w:val="24"/>
          <w:szCs w:val="24"/>
          <w:shd w:val="clear" w:color="auto" w:fill="FFFFFF"/>
        </w:rPr>
        <w:t>Gale, C. L. (2015). </w:t>
      </w:r>
      <w:r w:rsidRPr="00FB20E1">
        <w:rPr>
          <w:rFonts w:ascii="Times New Roman" w:hAnsi="Times New Roman" w:cs="Times New Roman"/>
          <w:i/>
          <w:iCs/>
          <w:color w:val="222222"/>
          <w:sz w:val="24"/>
          <w:szCs w:val="24"/>
          <w:shd w:val="clear" w:color="auto" w:fill="FFFFFF"/>
        </w:rPr>
        <w:t>A Study Guide for Raymond Carver's Cathedral</w:t>
      </w:r>
      <w:r w:rsidRPr="00FB20E1">
        <w:rPr>
          <w:rFonts w:ascii="Times New Roman" w:hAnsi="Times New Roman" w:cs="Times New Roman"/>
          <w:color w:val="222222"/>
          <w:sz w:val="24"/>
          <w:szCs w:val="24"/>
          <w:shd w:val="clear" w:color="auto" w:fill="FFFFFF"/>
        </w:rPr>
        <w:t>. Gale, Cengage Learning.</w:t>
      </w:r>
    </w:p>
    <w:p w14:paraId="7AE2143B" w14:textId="77777777" w:rsidR="002624CF" w:rsidRDefault="002624CF">
      <w:pPr>
        <w:rPr>
          <w:rFonts w:ascii="Times New Roman" w:hAnsi="Times New Roman" w:cs="Times New Roman"/>
          <w:sz w:val="24"/>
          <w:szCs w:val="24"/>
        </w:rPr>
      </w:pPr>
    </w:p>
    <w:p w14:paraId="4E2F15A4" w14:textId="77777777" w:rsidR="002624CF" w:rsidRPr="002624CF" w:rsidRDefault="002624CF">
      <w:pPr>
        <w:rPr>
          <w:rFonts w:ascii="Times New Roman" w:hAnsi="Times New Roman" w:cs="Times New Roman"/>
          <w:sz w:val="24"/>
          <w:szCs w:val="24"/>
        </w:rPr>
      </w:pPr>
    </w:p>
    <w:sectPr w:rsidR="002624CF" w:rsidRPr="002624CF" w:rsidSect="002624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799B37" w14:textId="77777777" w:rsidR="00967FA4" w:rsidRDefault="00967FA4" w:rsidP="002624CF">
      <w:pPr>
        <w:spacing w:after="0" w:line="240" w:lineRule="auto"/>
      </w:pPr>
      <w:r>
        <w:separator/>
      </w:r>
    </w:p>
  </w:endnote>
  <w:endnote w:type="continuationSeparator" w:id="0">
    <w:p w14:paraId="7CC875E8" w14:textId="77777777" w:rsidR="00967FA4" w:rsidRDefault="00967FA4" w:rsidP="00262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690B5" w14:textId="77777777" w:rsidR="00967FA4" w:rsidRDefault="00967FA4" w:rsidP="002624CF">
      <w:pPr>
        <w:spacing w:after="0" w:line="240" w:lineRule="auto"/>
      </w:pPr>
      <w:r>
        <w:separator/>
      </w:r>
    </w:p>
  </w:footnote>
  <w:footnote w:type="continuationSeparator" w:id="0">
    <w:p w14:paraId="3C12F17A" w14:textId="77777777" w:rsidR="00967FA4" w:rsidRDefault="00967FA4" w:rsidP="00262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211"/>
      <w:docPartObj>
        <w:docPartGallery w:val="Page Numbers (Top of Page)"/>
        <w:docPartUnique/>
      </w:docPartObj>
    </w:sdtPr>
    <w:sdtEndPr/>
    <w:sdtContent>
      <w:p w14:paraId="6FE0CA13" w14:textId="3F12EA84" w:rsidR="002624CF" w:rsidRDefault="002624CF">
        <w:pPr>
          <w:pStyle w:val="Header"/>
          <w:jc w:val="right"/>
        </w:pPr>
        <w:r w:rsidRPr="002624CF">
          <w:rPr>
            <w:rFonts w:ascii="Times New Roman" w:hAnsi="Times New Roman" w:cs="Times New Roman"/>
            <w:sz w:val="24"/>
            <w:szCs w:val="24"/>
          </w:rPr>
          <w:t xml:space="preserve">ROBERT THE BLIND MAN </w:t>
        </w:r>
        <w:r>
          <w:rPr>
            <w:rFonts w:ascii="Times New Roman" w:hAnsi="Times New Roman" w:cs="Times New Roman"/>
            <w:sz w:val="24"/>
            <w:szCs w:val="24"/>
          </w:rPr>
          <w:tab/>
        </w:r>
        <w:r>
          <w:rPr>
            <w:rFonts w:ascii="Times New Roman" w:hAnsi="Times New Roman" w:cs="Times New Roman"/>
            <w:sz w:val="24"/>
            <w:szCs w:val="24"/>
          </w:rPr>
          <w:tab/>
        </w:r>
        <w:r w:rsidRPr="002624CF">
          <w:rPr>
            <w:rFonts w:ascii="Times New Roman" w:hAnsi="Times New Roman" w:cs="Times New Roman"/>
            <w:sz w:val="24"/>
            <w:szCs w:val="24"/>
          </w:rPr>
          <w:fldChar w:fldCharType="begin"/>
        </w:r>
        <w:r w:rsidRPr="002624CF">
          <w:rPr>
            <w:rFonts w:ascii="Times New Roman" w:hAnsi="Times New Roman" w:cs="Times New Roman"/>
            <w:sz w:val="24"/>
            <w:szCs w:val="24"/>
          </w:rPr>
          <w:instrText xml:space="preserve"> PAGE   \* MERGEFORMAT </w:instrText>
        </w:r>
        <w:r w:rsidRPr="002624CF">
          <w:rPr>
            <w:rFonts w:ascii="Times New Roman" w:hAnsi="Times New Roman" w:cs="Times New Roman"/>
            <w:sz w:val="24"/>
            <w:szCs w:val="24"/>
          </w:rPr>
          <w:fldChar w:fldCharType="separate"/>
        </w:r>
        <w:r w:rsidR="00D617D3">
          <w:rPr>
            <w:rFonts w:ascii="Times New Roman" w:hAnsi="Times New Roman" w:cs="Times New Roman"/>
            <w:noProof/>
            <w:sz w:val="24"/>
            <w:szCs w:val="24"/>
          </w:rPr>
          <w:t>6</w:t>
        </w:r>
        <w:r w:rsidRPr="002624CF">
          <w:rPr>
            <w:rFonts w:ascii="Times New Roman" w:hAnsi="Times New Roman" w:cs="Times New Roman"/>
            <w:sz w:val="24"/>
            <w:szCs w:val="24"/>
          </w:rPr>
          <w:fldChar w:fldCharType="end"/>
        </w:r>
      </w:p>
    </w:sdtContent>
  </w:sdt>
  <w:p w14:paraId="1DB5356A" w14:textId="77777777" w:rsidR="002624CF" w:rsidRDefault="00262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35441" w14:textId="4092AFB4" w:rsidR="002624CF" w:rsidRDefault="002624CF">
    <w:pPr>
      <w:pStyle w:val="Header"/>
      <w:jc w:val="right"/>
    </w:pPr>
    <w:r w:rsidRPr="002624CF">
      <w:rPr>
        <w:rFonts w:ascii="Times New Roman" w:hAnsi="Times New Roman" w:cs="Times New Roman"/>
        <w:sz w:val="24"/>
        <w:szCs w:val="24"/>
      </w:rPr>
      <w:t>Running Head: ROBERT THE BLIND MAN</w:t>
    </w:r>
    <w:r>
      <w:tab/>
    </w:r>
    <w:r>
      <w:tab/>
    </w:r>
    <w:sdt>
      <w:sdtPr>
        <w:id w:val="734166"/>
        <w:docPartObj>
          <w:docPartGallery w:val="Page Numbers (Top of Page)"/>
          <w:docPartUnique/>
        </w:docPartObj>
      </w:sdtPr>
      <w:sdtEndPr/>
      <w:sdtContent>
        <w:r w:rsidR="00967FA4">
          <w:fldChar w:fldCharType="begin"/>
        </w:r>
        <w:r w:rsidR="00967FA4">
          <w:instrText xml:space="preserve"> PAGE   \* MERGEFORMAT </w:instrText>
        </w:r>
        <w:r w:rsidR="00967FA4">
          <w:fldChar w:fldCharType="separate"/>
        </w:r>
        <w:r w:rsidR="00D617D3">
          <w:rPr>
            <w:noProof/>
          </w:rPr>
          <w:t>1</w:t>
        </w:r>
        <w:r w:rsidR="00967FA4">
          <w:rPr>
            <w:noProof/>
          </w:rPr>
          <w:fldChar w:fldCharType="end"/>
        </w:r>
      </w:sdtContent>
    </w:sdt>
  </w:p>
  <w:p w14:paraId="6FC4159B" w14:textId="77777777" w:rsidR="002624CF" w:rsidRDefault="002624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CF"/>
    <w:rsid w:val="00160319"/>
    <w:rsid w:val="002624CF"/>
    <w:rsid w:val="004329AB"/>
    <w:rsid w:val="00967FA4"/>
    <w:rsid w:val="00A2026C"/>
    <w:rsid w:val="00D617D3"/>
    <w:rsid w:val="00E53594"/>
    <w:rsid w:val="00FB2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8C59E"/>
  <w15:docId w15:val="{C9A8B1A4-1C31-4B3A-A758-3953785A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4CF"/>
  </w:style>
  <w:style w:type="paragraph" w:styleId="Footer">
    <w:name w:val="footer"/>
    <w:basedOn w:val="Normal"/>
    <w:link w:val="FooterChar"/>
    <w:uiPriority w:val="99"/>
    <w:semiHidden/>
    <w:unhideWhenUsed/>
    <w:rsid w:val="002624C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2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91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3</cp:revision>
  <dcterms:created xsi:type="dcterms:W3CDTF">2018-02-22T11:59:00Z</dcterms:created>
  <dcterms:modified xsi:type="dcterms:W3CDTF">2018-02-22T11:59:00Z</dcterms:modified>
</cp:coreProperties>
</file>